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EMPLOYMENT TERMINATION LETTER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Termination of employment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letter confirms that your employment with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will end effective </w:t>
      </w:r>
      <w:fldSimple w:instr=" MERGEFIELD &quot;Termination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«Termination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for the following reason: </w:t>
      </w:r>
      <w:fldSimple w:instr=" MERGEFIELD &quot;Termination Reason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«Termination Reason»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TERMINATION SUMMARY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A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3A56"/>
                <w:sz w:val="19"/>
              </w:rPr>
              <w:t>Last day of employment</w:t>
            </w:r>
          </w:p>
        </w:tc>
        <w:tc>
          <w:tcPr>
            <w:tcW w:type="dxa" w:w="4896"/>
            <w:tcW w:w="6408" w:type="dxa"/>
            <w:shd w:val="clear" w:fill="E2EAF2"/>
          </w:tcPr>
          <w:p>
            <w:pPr>
              <w:spacing w:after="0"/>
            </w:pPr>
            <w:fldSimple w:instr=" MERGEFIELD &quot;Termination Dat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«Termination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Final pay date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Final Pay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«Final Pay Date»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final pay, including any accrued and unused leave required to be paid under the law of </w:t>
      </w:r>
      <w:fldSimple w:instr=" MERGEFIELD &quot;Work Location St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«Work Location State»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, will be issued no later than </w:t>
      </w:r>
      <w:fldSimple w:instr=" MERGEFIELD &quot;Final Pay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«Final Pay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Information about continuing your health benefits, including any rights you may have under applicable continuation coverage law, will be provided under separate cover.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Please return all company property, including keys, access cards, equipment, and any confidential materials, no later than </w:t>
      </w:r>
      <w:fldSimple w:instr=" MERGEFIELD &quot;Termination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«Termination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or as otherwise arranged.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If you have questions about this letter or your final pay, please contact </w:t>
      </w:r>
      <w:fldSimple w:instr=" MERGEFIELD &quot;HR Contac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«HR Contact»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Sincerely,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Manager Name&quot; \* MERGEFORMAT ">
        <w:r>
          <w:rPr>
            <w:rFonts w:ascii="Calibri" w:hAnsi="Calibri"/>
            <w:b/>
            <w:i w:val="0"/>
            <w:color w:val="333B44"/>
            <w:sz w:val="21"/>
          </w:rPr>
          <w:t>«Manager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 xml:space="preserve">For </w:t>
      </w:r>
      <w:r>
        <w:rPr>
          <w:rFonts w:ascii="Calibri" w:hAnsi="Calibri"/>
          <w:b w:val="0"/>
          <w:i w:val="0"/>
          <w:color w:val="9A5B13"/>
          <w:sz w:val="18"/>
        </w:rPr>
        <w:t>[Company name]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letter is not legal advice. Final pay, benefits continuation, and other termination-related obligations are governed by the signed employment agreement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Termination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